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44"/>
          <w:lang w:val="en-US" w:eastAsia="zh-CN"/>
        </w:rPr>
      </w:pPr>
      <w:r>
        <w:rPr>
          <w:rFonts w:hint="eastAsia"/>
          <w:b/>
          <w:bCs/>
          <w:sz w:val="36"/>
          <w:szCs w:val="44"/>
          <w:lang w:val="en-US" w:eastAsia="zh-CN"/>
        </w:rPr>
        <w:t>招 聘 简 章</w:t>
      </w:r>
    </w:p>
    <w:p>
      <w:pPr>
        <w:jc w:val="left"/>
        <w:rPr>
          <w:rFonts w:hint="eastAsia"/>
          <w:b/>
          <w:bCs/>
          <w:sz w:val="32"/>
          <w:szCs w:val="32"/>
          <w:lang w:val="en-US" w:eastAsia="zh-CN"/>
        </w:rPr>
      </w:pPr>
      <w:r>
        <w:rPr>
          <w:rFonts w:hint="eastAsia"/>
          <w:b/>
          <w:bCs/>
          <w:sz w:val="32"/>
          <w:szCs w:val="32"/>
          <w:lang w:val="en-US" w:eastAsia="zh-CN"/>
        </w:rPr>
        <w:t>公司简介：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江西省勘察设计研究院为江西省最早从事水文地质工程地质工作的专业化队伍，是集水文水资源、岩土工程、建筑设计、环境地质、矿产勘查、地热及矿泉水勘查与开发、地质灾害治理、物探与检测、实验测试、测绘与地理信息等为一体的国有综合性勘察设计企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我院现有员工750人，其中教授级高级工程师及高级工程师百余人、持有国家各类注册执业资格证书89人次。拥有住建部、自然资源部、水利部等颁发的工程勘察（综合类），地质勘查，测绘与地理信息，地质灾害危险性评估，地质灾害治理工程勘查、设计、施工，水资源论证等10余项甲级资质；建筑工程设计、固体矿产勘查、土地规划等多项乙级资质以及工程质量检测、矿山开发利用方案编制、环境污染治理、环保工程专业承包等多项专业资质，并获得了质量、环境、职业健康安全三体系认证。</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我院自成立以来，主要承担着江西省重大水、工、环地质调查、评价与科研工作；包括覆盖全省的环境地质调查、地热与矿泉水调查评价、县市地质灾害调查、重点城市浅层地温能调查评价等基础性、公益性地质项目。承接和参与了大量有重大影响的工程项目建设，如南昌地铁（1-4号线）、英雄大桥、红谷滩隧道、朝阳大桥、洪州大桥等岩土工程勘察工作，先后获省部级科技进步、勘察成果和优秀勘察设计奖50余项，并被授予全国十佳岩土工程企业、中国勘察设计协会诚信单位，连续十年被评为江西省文明单位、勘察设计先进单位、“五一”劳动奖状、“守合同重信用”企业。我院坚持“立足南昌、遍布江西、开拓全国”的经营理念，业务范围覆盖全国各地，上海、浙江、安徽、湖南、湖北、陕西、广州、广西、云南、四川、重庆、贵州、内蒙古、新疆、海南等省市地区均有常驻机构。</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ind w:firstLine="640" w:firstLineChars="200"/>
        <w:jc w:val="left"/>
        <w:textAlignment w:val="auto"/>
        <w:rPr>
          <w:rFonts w:hint="eastAsia" w:asciiTheme="minorEastAsia" w:hAnsiTheme="minorEastAsia" w:eastAsiaTheme="minorEastAsia" w:cstheme="minorEastAsia"/>
          <w:b w:val="0"/>
          <w:bCs w:val="0"/>
          <w:sz w:val="32"/>
          <w:szCs w:val="32"/>
          <w:lang w:val="en-US" w:eastAsia="zh-CN"/>
        </w:rPr>
      </w:pPr>
      <w:r>
        <w:rPr>
          <w:rFonts w:hint="eastAsia" w:asciiTheme="minorEastAsia" w:hAnsiTheme="minorEastAsia" w:eastAsiaTheme="minorEastAsia" w:cstheme="minorEastAsia"/>
          <w:b w:val="0"/>
          <w:bCs w:val="0"/>
          <w:sz w:val="32"/>
          <w:szCs w:val="32"/>
          <w:lang w:val="en-US" w:eastAsia="zh-CN"/>
        </w:rPr>
        <w:t>我院一直秉持“团结、开拓、求实、创新”的发展理念，积极加快经济方式转变，大力推进产业结构调整和转型升级，主动融入并服务于经济社会发展，努力打造成为省内领先、国内一流的大型综合勘察设计单位。</w:t>
      </w:r>
    </w:p>
    <w:p>
      <w:pPr>
        <w:keepNext w:val="0"/>
        <w:keepLines w:val="0"/>
        <w:pageBreakBefore w:val="0"/>
        <w:widowControl w:val="0"/>
        <w:tabs>
          <w:tab w:val="left" w:pos="420"/>
        </w:tabs>
        <w:kinsoku/>
        <w:wordWrap/>
        <w:overflowPunct/>
        <w:topLinePunct w:val="0"/>
        <w:autoSpaceDE/>
        <w:autoSpaceDN/>
        <w:bidi w:val="0"/>
        <w:adjustRightInd/>
        <w:snapToGrid/>
        <w:spacing w:line="420" w:lineRule="auto"/>
        <w:jc w:val="left"/>
        <w:textAlignment w:val="auto"/>
        <w:rPr>
          <w:rFonts w:hint="eastAsia" w:asciiTheme="minorEastAsia" w:hAnsiTheme="minorEastAsia" w:eastAsiaTheme="minorEastAsia" w:cstheme="minorEastAsia"/>
          <w:sz w:val="32"/>
          <w:szCs w:val="32"/>
        </w:rPr>
      </w:pPr>
    </w:p>
    <w:p>
      <w:pPr>
        <w:keepNext w:val="0"/>
        <w:keepLines w:val="0"/>
        <w:pageBreakBefore w:val="0"/>
        <w:widowControl w:val="0"/>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岗位介绍</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测绘地理信息技术岗（3名）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摇感科学与技术/地球信息科学与技术/测绘工程/测绘与地理信息/计算机软件工程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主要从事工程测绘、监测工作，有工作经验者优先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岗位要求：</w:t>
      </w:r>
    </w:p>
    <w:p>
      <w:pPr>
        <w:keepNext w:val="0"/>
        <w:keepLines w:val="0"/>
        <w:pageBreakBefore w:val="0"/>
        <w:widowControl w:val="0"/>
        <w:numPr>
          <w:ilvl w:val="0"/>
          <w:numId w:val="2"/>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全日制本科及以上学历，不限应届和往届毕业生</w:t>
      </w:r>
    </w:p>
    <w:p>
      <w:pPr>
        <w:keepNext w:val="0"/>
        <w:keepLines w:val="0"/>
        <w:pageBreakBefore w:val="0"/>
        <w:widowControl w:val="0"/>
        <w:numPr>
          <w:ilvl w:val="0"/>
          <w:numId w:val="2"/>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外线作业，适宜男性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地灾防治技术岗（5名）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地质工程/岩土工程/水工环等相关专业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主要从事地质灾害防治工作</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1、全日制本科及以上学历，不限应届和往届毕业生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2、外线作业，适宜男性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工程勘察技术岗（15名）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岩土工程等相关专业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主要从事工程勘察技术工作</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1、全日制本科及以上学历，不限应届和往届毕业生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2、外线作业，适宜男性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水工环技术岗（10名）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水文地质与工程地质/地质学等相关专业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主要从事水文地质、工程环境技术工作</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1、全日制本科及以上学历，不限应届和往届毕业生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2、外线作业，适宜男性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岩土设计技术岗（2名）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水工环/岩土工程/土木工程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主要从事岩土、土木工程设计工作</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1、全日制本科及以上学历，不限应届和往届毕业生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2、外线作业，适宜男性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矿产地质技术岗（2名）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资源勘查工程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主要从事地质矿产技术工作</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bCs/>
          <w:sz w:val="32"/>
          <w:szCs w:val="32"/>
          <w:lang w:val="en-US" w:eastAsia="zh-CN"/>
        </w:rPr>
        <w:t>岗位要求：</w:t>
      </w:r>
      <w:r>
        <w:rPr>
          <w:rFonts w:hint="eastAsia"/>
          <w:b w:val="0"/>
          <w:bCs w:val="0"/>
          <w:sz w:val="32"/>
          <w:szCs w:val="32"/>
          <w:lang w:val="en-US" w:eastAsia="zh-CN"/>
        </w:rPr>
        <w:t>薪资面议/工作地点总院调配/本科及以上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1、全日制本科及以上学历，不限应届和往届毕业生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2、外线作业，适宜男性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物探勘查技术岗（2名）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勘察技术与工程/地球物理学</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主要从事物探检测、勘查技术工作</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1、全日制本科及以上学历，不限应届和往届毕业生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2、外线作业，适宜男性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环境工程技术岗（5名）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生态地质学、水文学及水资源、自然地理学/环境工程、环境科学/化学分析、应用化学、化学工程与技术</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主要从事生态环境调查、评价、规划、保护等工作，在校期间从事过相关科研生产项目者优先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1、全日制本科及以上学历，不限应届和往届毕业生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2、外线作业，适宜男性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分析测试息技术岗（5名）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化学、分析化学、应用化学、生物、环境监测/岩矿分析</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岩石矿物学、材料检测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主要从事实验室分析工作，有工作经验者优先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1、全日制本科及以上学历，不限应届和往届毕业生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2、工地实验室作业，适宜男性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地震安全评价技术岗（3名）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地震学/地震地质学/地震工程学</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主要从事地震安全评价工作，有地震安全评价工作经验者优先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1、全日制本科及以上学历，不限应届和往届毕业生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2、外线作业，适宜男性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建筑设计技术岗（2名）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建筑学/建筑工程</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主要从事建筑设计工作，有建筑方案设计工作经验者优先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1、全日制本科及以上学历，不限应届和往届毕业生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2、外线作业，适宜男性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结构工程技术岗（1名）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结构工程/土木工程等相关专业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主要从事结构工程技术工作，有建筑方案设计工作经验者优先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1、全日制本科及以上学历，不限应届和往届毕业生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2、外线作业，适宜男性</w:t>
      </w:r>
    </w:p>
    <w:p>
      <w:pPr>
        <w:keepNext w:val="0"/>
        <w:keepLines w:val="0"/>
        <w:pageBreakBefore w:val="0"/>
        <w:widowControl w:val="0"/>
        <w:numPr>
          <w:ilvl w:val="0"/>
          <w:numId w:val="1"/>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人力资源管理专员岗（1名）</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薪资面议/工作地点按需求计划调配/本科及以上</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需要专业：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人力资源管理专业</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岗位职责：</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主要从事人力资源管理工作，有工作经验者优先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岗位要求：</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全日制本科及以上学历，不限应届和往届毕业生</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福利待遇</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凡被录用的人员，试用期后与单位签订正式《劳动合同》</w:t>
      </w:r>
    </w:p>
    <w:p>
      <w:pPr>
        <w:keepNext w:val="0"/>
        <w:keepLines w:val="0"/>
        <w:pageBreakBefore w:val="0"/>
        <w:widowControl w:val="0"/>
        <w:numPr>
          <w:ilvl w:val="0"/>
          <w:numId w:val="3"/>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提供有竞争力的薪酬，入职培训，享有社保；</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bCs/>
          <w:sz w:val="32"/>
          <w:szCs w:val="32"/>
          <w:lang w:val="en-US" w:eastAsia="zh-CN"/>
        </w:rPr>
      </w:pPr>
      <w:r>
        <w:rPr>
          <w:rFonts w:hint="eastAsia"/>
          <w:b/>
          <w:bCs/>
          <w:sz w:val="32"/>
          <w:szCs w:val="32"/>
          <w:lang w:val="en-US" w:eastAsia="zh-CN"/>
        </w:rPr>
        <w:t>联系方式</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联系人：钟女士</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eastAsia"/>
          <w:b w:val="0"/>
          <w:bCs w:val="0"/>
          <w:sz w:val="32"/>
          <w:szCs w:val="32"/>
          <w:lang w:val="en-US" w:eastAsia="zh-CN"/>
        </w:rPr>
      </w:pPr>
      <w:r>
        <w:rPr>
          <w:rFonts w:hint="eastAsia"/>
          <w:b w:val="0"/>
          <w:bCs w:val="0"/>
          <w:sz w:val="32"/>
          <w:szCs w:val="32"/>
          <w:lang w:val="en-US" w:eastAsia="zh-CN"/>
        </w:rPr>
        <w:t>联系电话：0791-88195010、88195006</w:t>
      </w:r>
    </w:p>
    <w:p>
      <w:pPr>
        <w:keepNext w:val="0"/>
        <w:keepLines w:val="0"/>
        <w:pageBreakBefore w:val="0"/>
        <w:widowControl w:val="0"/>
        <w:numPr>
          <w:ilvl w:val="0"/>
          <w:numId w:val="0"/>
        </w:numPr>
        <w:kinsoku/>
        <w:wordWrap/>
        <w:overflowPunct/>
        <w:topLinePunct w:val="0"/>
        <w:autoSpaceDE/>
        <w:autoSpaceDN/>
        <w:bidi w:val="0"/>
        <w:adjustRightInd/>
        <w:snapToGrid/>
        <w:spacing w:line="420" w:lineRule="auto"/>
        <w:jc w:val="left"/>
        <w:textAlignment w:val="auto"/>
        <w:rPr>
          <w:rFonts w:hint="default" w:eastAsiaTheme="minorEastAsia"/>
          <w:b w:val="0"/>
          <w:bCs w:val="0"/>
          <w:sz w:val="32"/>
          <w:szCs w:val="32"/>
          <w:lang w:val="en-US" w:eastAsia="zh-CN"/>
        </w:rPr>
      </w:pPr>
      <w:bookmarkStart w:id="0" w:name="_GoBack"/>
      <w:bookmarkEnd w:id="0"/>
      <w:r>
        <w:rPr>
          <w:rFonts w:hint="eastAsia"/>
          <w:b w:val="0"/>
          <w:bCs w:val="0"/>
          <w:sz w:val="32"/>
          <w:szCs w:val="32"/>
          <w:lang w:val="en-US" w:eastAsia="zh-CN"/>
        </w:rPr>
        <w:t>联系地址：江西省南昌市昌东高校园区紫阳大道169号</w:t>
      </w:r>
    </w:p>
    <w:sectPr>
      <w:pgSz w:w="11906" w:h="16838"/>
      <w:pgMar w:top="1440" w:right="1519"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85E7D"/>
    <w:multiLevelType w:val="singleLevel"/>
    <w:tmpl w:val="89085E7D"/>
    <w:lvl w:ilvl="0" w:tentative="0">
      <w:start w:val="1"/>
      <w:numFmt w:val="chineseCounting"/>
      <w:suff w:val="nothing"/>
      <w:lvlText w:val="%1、"/>
      <w:lvlJc w:val="left"/>
      <w:rPr>
        <w:rFonts w:hint="eastAsia"/>
      </w:rPr>
    </w:lvl>
  </w:abstractNum>
  <w:abstractNum w:abstractNumId="1">
    <w:nsid w:val="B0890972"/>
    <w:multiLevelType w:val="singleLevel"/>
    <w:tmpl w:val="B0890972"/>
    <w:lvl w:ilvl="0" w:tentative="0">
      <w:start w:val="1"/>
      <w:numFmt w:val="decimal"/>
      <w:suff w:val="nothing"/>
      <w:lvlText w:val="%1、"/>
      <w:lvlJc w:val="left"/>
    </w:lvl>
  </w:abstractNum>
  <w:abstractNum w:abstractNumId="2">
    <w:nsid w:val="EA8B6D1F"/>
    <w:multiLevelType w:val="singleLevel"/>
    <w:tmpl w:val="EA8B6D1F"/>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mNWQ3ZTQzZGQ3YzkzZWNjMGRlZDhhYjFlMjI1YmYifQ=="/>
  </w:docVars>
  <w:rsids>
    <w:rsidRoot w:val="00000000"/>
    <w:rsid w:val="0CBE6B66"/>
    <w:rsid w:val="0FB1770B"/>
    <w:rsid w:val="17FD17B3"/>
    <w:rsid w:val="1A0C111B"/>
    <w:rsid w:val="1A456D63"/>
    <w:rsid w:val="1B852F33"/>
    <w:rsid w:val="205519DE"/>
    <w:rsid w:val="239924D6"/>
    <w:rsid w:val="265E3F49"/>
    <w:rsid w:val="36E5322D"/>
    <w:rsid w:val="37F81AB6"/>
    <w:rsid w:val="38B247E4"/>
    <w:rsid w:val="3AD31202"/>
    <w:rsid w:val="3B580F94"/>
    <w:rsid w:val="3C3D5DFC"/>
    <w:rsid w:val="3CCD1A7A"/>
    <w:rsid w:val="3DF80EEB"/>
    <w:rsid w:val="44DC0BD4"/>
    <w:rsid w:val="596D2F20"/>
    <w:rsid w:val="59DE3233"/>
    <w:rsid w:val="5B3113D1"/>
    <w:rsid w:val="5BD879C5"/>
    <w:rsid w:val="5F115AE6"/>
    <w:rsid w:val="60C96992"/>
    <w:rsid w:val="70EA71CA"/>
    <w:rsid w:val="75CF732A"/>
    <w:rsid w:val="77D23F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2477</Words>
  <Characters>2526</Characters>
  <Lines>0</Lines>
  <Paragraphs>0</Paragraphs>
  <TotalTime>2</TotalTime>
  <ScaleCrop>false</ScaleCrop>
  <LinksUpToDate>false</LinksUpToDate>
  <CharactersWithSpaces>2529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sy520</cp:lastModifiedBy>
  <cp:lastPrinted>2022-04-01T08:35:00Z</cp:lastPrinted>
  <dcterms:modified xsi:type="dcterms:W3CDTF">2022-05-04T08:35:05Z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AA4EE6B841A44BC9B95C9438350E8943</vt:lpwstr>
  </property>
</Properties>
</file>